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7010" w14:textId="77777777" w:rsidR="009329E1" w:rsidRDefault="009329E1">
      <w:pPr>
        <w:rPr>
          <w:noProof/>
          <w:u w:val="single"/>
        </w:rPr>
      </w:pPr>
    </w:p>
    <w:p w14:paraId="1DB1EED4" w14:textId="77777777" w:rsidR="009329E1" w:rsidRDefault="00A6243F" w:rsidP="00A6243F">
      <w:pPr>
        <w:rPr>
          <w:noProof/>
          <w:u w:val="single"/>
        </w:rPr>
      </w:pPr>
      <w:r>
        <w:rPr>
          <w:noProof/>
        </w:rPr>
        <w:drawing>
          <wp:inline distT="0" distB="0" distL="0" distR="0" wp14:anchorId="657F3B49" wp14:editId="5D1252D5">
            <wp:extent cx="2667000" cy="1107831"/>
            <wp:effectExtent l="19050" t="0" r="0" b="0"/>
            <wp:docPr id="1" name="Picture 0" descr="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logo_hz_4c_final.jpg"/>
                    <pic:cNvPicPr/>
                  </pic:nvPicPr>
                  <pic:blipFill>
                    <a:blip r:embed="rId5" cstate="print"/>
                    <a:stretch>
                      <a:fillRect/>
                    </a:stretch>
                  </pic:blipFill>
                  <pic:spPr>
                    <a:xfrm>
                      <a:off x="0" y="0"/>
                      <a:ext cx="2669059" cy="1108686"/>
                    </a:xfrm>
                    <a:prstGeom prst="rect">
                      <a:avLst/>
                    </a:prstGeom>
                  </pic:spPr>
                </pic:pic>
              </a:graphicData>
            </a:graphic>
          </wp:inline>
        </w:drawing>
      </w:r>
    </w:p>
    <w:p w14:paraId="4E240CC3" w14:textId="77777777" w:rsidR="009329E1" w:rsidRPr="009329E1" w:rsidRDefault="009329E1" w:rsidP="009329E1">
      <w:pPr>
        <w:jc w:val="center"/>
        <w:rPr>
          <w:noProof/>
          <w:sz w:val="36"/>
          <w:szCs w:val="36"/>
        </w:rPr>
      </w:pPr>
      <w:r w:rsidRPr="009329E1">
        <w:rPr>
          <w:noProof/>
          <w:sz w:val="36"/>
          <w:szCs w:val="36"/>
        </w:rPr>
        <w:t>RAD PHYSICAL CONDITIONS ASSESSMENT RF</w:t>
      </w:r>
      <w:r w:rsidR="00F1241E">
        <w:rPr>
          <w:noProof/>
          <w:sz w:val="36"/>
          <w:szCs w:val="36"/>
        </w:rPr>
        <w:t>Q</w:t>
      </w:r>
    </w:p>
    <w:p w14:paraId="580A7532" w14:textId="77777777" w:rsidR="009329E1" w:rsidRDefault="009329E1">
      <w:pPr>
        <w:rPr>
          <w:noProof/>
          <w:u w:val="single"/>
        </w:rPr>
      </w:pPr>
    </w:p>
    <w:p w14:paraId="243EEFA2" w14:textId="77777777" w:rsidR="00643BA9" w:rsidRPr="00755605" w:rsidRDefault="00643BA9">
      <w:pPr>
        <w:rPr>
          <w:b/>
          <w:noProof/>
          <w:u w:val="single"/>
        </w:rPr>
      </w:pPr>
      <w:r w:rsidRPr="00755605">
        <w:rPr>
          <w:b/>
          <w:noProof/>
          <w:u w:val="single"/>
        </w:rPr>
        <w:t>Introduction</w:t>
      </w:r>
    </w:p>
    <w:p w14:paraId="1D7BE5FB" w14:textId="77777777" w:rsidR="00643BA9" w:rsidRDefault="00643BA9">
      <w:pPr>
        <w:rPr>
          <w:noProof/>
          <w:u w:val="single"/>
        </w:rPr>
      </w:pPr>
    </w:p>
    <w:p w14:paraId="353296A4" w14:textId="77777777" w:rsidR="00643BA9" w:rsidRDefault="007F6D60" w:rsidP="00643BA9">
      <w:pPr>
        <w:pStyle w:val="ListParagraph"/>
        <w:tabs>
          <w:tab w:val="left" w:pos="9140"/>
        </w:tabs>
        <w:spacing w:before="37" w:after="0" w:line="240" w:lineRule="auto"/>
        <w:ind w:left="0" w:right="15"/>
        <w:rPr>
          <w:rFonts w:cs="Times New Roman"/>
        </w:rPr>
      </w:pPr>
      <w:r>
        <w:rPr>
          <w:rFonts w:cs="Times New Roman"/>
        </w:rPr>
        <w:t xml:space="preserve">The </w:t>
      </w:r>
      <w:r w:rsidR="00A6243F">
        <w:rPr>
          <w:rFonts w:cs="Times New Roman"/>
        </w:rPr>
        <w:t>Dakota</w:t>
      </w:r>
      <w:r>
        <w:rPr>
          <w:rFonts w:cs="Times New Roman"/>
        </w:rPr>
        <w:t xml:space="preserve"> County Community Development Agency (CDA)</w:t>
      </w:r>
      <w:r w:rsidR="00643BA9" w:rsidRPr="00643BA9">
        <w:rPr>
          <w:rFonts w:cs="Times New Roman"/>
        </w:rPr>
        <w:t xml:space="preserve"> </w:t>
      </w:r>
      <w:r w:rsidR="00A6243F">
        <w:rPr>
          <w:rFonts w:cs="Times New Roman"/>
        </w:rPr>
        <w:t xml:space="preserve">will be </w:t>
      </w:r>
      <w:r w:rsidR="007458DB">
        <w:rPr>
          <w:rFonts w:cs="Times New Roman"/>
        </w:rPr>
        <w:t>applying</w:t>
      </w:r>
      <w:r w:rsidR="00643BA9">
        <w:rPr>
          <w:rFonts w:cs="Times New Roman"/>
        </w:rPr>
        <w:t xml:space="preserve"> to participate in HUD’s Rental Assistance Demonstration Program (RAD)</w:t>
      </w:r>
      <w:r w:rsidR="007458DB">
        <w:rPr>
          <w:rFonts w:cs="Times New Roman"/>
        </w:rPr>
        <w:t xml:space="preserve">.  Once the application is submitted, the CDA will await </w:t>
      </w:r>
      <w:r w:rsidR="00643BA9">
        <w:rPr>
          <w:rFonts w:cs="Times New Roman"/>
        </w:rPr>
        <w:t>a CHAP (Commitment to Enter into a Housing Assistance Payments)</w:t>
      </w:r>
      <w:r w:rsidR="007458DB">
        <w:rPr>
          <w:rFonts w:cs="Times New Roman"/>
        </w:rPr>
        <w:t xml:space="preserve"> from HUD</w:t>
      </w:r>
      <w:r w:rsidR="00643BA9">
        <w:rPr>
          <w:rFonts w:cs="Times New Roman"/>
        </w:rPr>
        <w:t xml:space="preserve">. The CDA is required to develop and submit a RAD compliant Capital Needs Assessment (CNA) as part of the financing plan within 180 days of the HUD issuance of the CHAP. </w:t>
      </w:r>
      <w:r w:rsidR="00643BA9" w:rsidRPr="00643BA9">
        <w:rPr>
          <w:rFonts w:cs="Times New Roman"/>
        </w:rPr>
        <w:t xml:space="preserve"> </w:t>
      </w:r>
    </w:p>
    <w:p w14:paraId="70C9DDDA" w14:textId="77777777" w:rsidR="00643BA9" w:rsidRDefault="00643BA9" w:rsidP="00643BA9">
      <w:pPr>
        <w:pStyle w:val="ListParagraph"/>
        <w:tabs>
          <w:tab w:val="left" w:pos="9140"/>
        </w:tabs>
        <w:spacing w:before="37" w:after="0" w:line="240" w:lineRule="auto"/>
        <w:ind w:left="0" w:right="15"/>
        <w:rPr>
          <w:rFonts w:cs="Times New Roman"/>
        </w:rPr>
      </w:pPr>
    </w:p>
    <w:p w14:paraId="0B50F0F4" w14:textId="77777777" w:rsidR="00643BA9" w:rsidRPr="00755605" w:rsidRDefault="00643BA9">
      <w:pPr>
        <w:rPr>
          <w:b/>
          <w:noProof/>
          <w:u w:val="single"/>
        </w:rPr>
      </w:pPr>
      <w:r w:rsidRPr="00755605">
        <w:rPr>
          <w:b/>
          <w:noProof/>
          <w:u w:val="single"/>
        </w:rPr>
        <w:t>Request for Proposal</w:t>
      </w:r>
    </w:p>
    <w:p w14:paraId="3B3884C0" w14:textId="18D658A7" w:rsidR="00643BA9" w:rsidRDefault="007F6D60">
      <w:pPr>
        <w:rPr>
          <w:noProof/>
        </w:rPr>
      </w:pPr>
      <w:bookmarkStart w:id="0" w:name="_Hlk494451265"/>
      <w:r>
        <w:rPr>
          <w:noProof/>
        </w:rPr>
        <w:t xml:space="preserve">The CDA is seeking proposals from consultants for the completion </w:t>
      </w:r>
      <w:r w:rsidR="002621A7">
        <w:rPr>
          <w:noProof/>
        </w:rPr>
        <w:t xml:space="preserve">of </w:t>
      </w:r>
      <w:r>
        <w:rPr>
          <w:noProof/>
        </w:rPr>
        <w:t xml:space="preserve">the Capital Needs Assessments (CNAs), as required by HUD’s Rental Assistance Demonstration Program at the CDA’s </w:t>
      </w:r>
      <w:r w:rsidR="00A6243F">
        <w:rPr>
          <w:noProof/>
        </w:rPr>
        <w:t>80</w:t>
      </w:r>
      <w:r>
        <w:rPr>
          <w:noProof/>
        </w:rPr>
        <w:t xml:space="preserve"> unit property and</w:t>
      </w:r>
      <w:r w:rsidR="00685B16">
        <w:rPr>
          <w:noProof/>
        </w:rPr>
        <w:t xml:space="preserve"> </w:t>
      </w:r>
      <w:r w:rsidR="002621A7">
        <w:rPr>
          <w:noProof/>
        </w:rPr>
        <w:t xml:space="preserve">a sampling of the </w:t>
      </w:r>
      <w:r w:rsidR="00A6243F">
        <w:rPr>
          <w:noProof/>
        </w:rPr>
        <w:t>243</w:t>
      </w:r>
      <w:r>
        <w:rPr>
          <w:noProof/>
        </w:rPr>
        <w:t xml:space="preserve"> scattered site properties. </w:t>
      </w:r>
    </w:p>
    <w:bookmarkEnd w:id="0"/>
    <w:p w14:paraId="024997DD" w14:textId="77777777" w:rsidR="007F6D60" w:rsidRDefault="007F6D60">
      <w:pPr>
        <w:rPr>
          <w:noProof/>
        </w:rPr>
      </w:pPr>
    </w:p>
    <w:p w14:paraId="5C53B228" w14:textId="012CBA58" w:rsidR="007F6D60" w:rsidRDefault="007F6D60">
      <w:pPr>
        <w:rPr>
          <w:noProof/>
        </w:rPr>
      </w:pPr>
      <w:bookmarkStart w:id="1" w:name="_Hlk494455082"/>
      <w:r>
        <w:rPr>
          <w:noProof/>
        </w:rPr>
        <w:t>A pre-proposal meeting wil</w:t>
      </w:r>
      <w:r w:rsidR="006E5CAF">
        <w:rPr>
          <w:noProof/>
        </w:rPr>
        <w:t xml:space="preserve">l be held on Thursday, </w:t>
      </w:r>
      <w:r w:rsidR="002621A7">
        <w:rPr>
          <w:noProof/>
        </w:rPr>
        <w:t>September 6</w:t>
      </w:r>
      <w:r w:rsidR="002621A7" w:rsidRPr="002621A7">
        <w:rPr>
          <w:noProof/>
          <w:vertAlign w:val="superscript"/>
        </w:rPr>
        <w:t>th</w:t>
      </w:r>
      <w:r w:rsidR="002621A7">
        <w:rPr>
          <w:noProof/>
        </w:rPr>
        <w:t xml:space="preserve"> </w:t>
      </w:r>
      <w:r w:rsidR="006E5CAF">
        <w:rPr>
          <w:noProof/>
        </w:rPr>
        <w:t xml:space="preserve">at </w:t>
      </w:r>
      <w:r w:rsidR="002621A7">
        <w:rPr>
          <w:noProof/>
        </w:rPr>
        <w:t>11</w:t>
      </w:r>
      <w:r w:rsidR="006E5CAF">
        <w:rPr>
          <w:noProof/>
        </w:rPr>
        <w:t>:00 a.m.</w:t>
      </w:r>
      <w:r>
        <w:rPr>
          <w:noProof/>
        </w:rPr>
        <w:t xml:space="preserve"> at the CDA offices located </w:t>
      </w:r>
      <w:r w:rsidR="00A6243F">
        <w:rPr>
          <w:noProof/>
        </w:rPr>
        <w:t>1228 Town Centre Drive, Eagan</w:t>
      </w:r>
      <w:r>
        <w:rPr>
          <w:noProof/>
        </w:rPr>
        <w:t>, MN. Attendance at the pre-proposal meeting is voluntary and is not necessary for the submittal of a proposal.</w:t>
      </w:r>
    </w:p>
    <w:bookmarkEnd w:id="1"/>
    <w:p w14:paraId="11E67D35" w14:textId="77777777" w:rsidR="007F6D60" w:rsidRDefault="007F6D60">
      <w:pPr>
        <w:rPr>
          <w:noProof/>
        </w:rPr>
      </w:pPr>
    </w:p>
    <w:p w14:paraId="525E081C" w14:textId="77777777" w:rsidR="007F6D60" w:rsidRDefault="007F6D60">
      <w:pPr>
        <w:rPr>
          <w:noProof/>
        </w:rPr>
      </w:pPr>
      <w:r>
        <w:rPr>
          <w:noProof/>
        </w:rPr>
        <w:t>The Capital Needs Assessor’s Qualifications and Assessments</w:t>
      </w:r>
      <w:r w:rsidR="007C739F">
        <w:rPr>
          <w:noProof/>
        </w:rPr>
        <w:t xml:space="preserve"> shall comply with all RAD CNA requirements, including without limitation</w:t>
      </w:r>
      <w:r>
        <w:rPr>
          <w:noProof/>
        </w:rPr>
        <w:t xml:space="preserve">: </w:t>
      </w:r>
    </w:p>
    <w:p w14:paraId="7C69FA4D" w14:textId="77777777" w:rsidR="007F6D60" w:rsidRDefault="007F6D60" w:rsidP="007F6D60">
      <w:pPr>
        <w:pStyle w:val="ListParagraph"/>
        <w:numPr>
          <w:ilvl w:val="0"/>
          <w:numId w:val="1"/>
        </w:numPr>
        <w:rPr>
          <w:noProof/>
        </w:rPr>
      </w:pPr>
      <w:r>
        <w:rPr>
          <w:noProof/>
        </w:rPr>
        <w:t>HUD’s Rental Assistance Demonstration (RAD): Physical Condition Assessment Statement of Work and Contractor Qualifications (attached).</w:t>
      </w:r>
    </w:p>
    <w:p w14:paraId="08B45DE7" w14:textId="77777777" w:rsidR="007F6D60" w:rsidRDefault="007F6D60" w:rsidP="007F6D60">
      <w:pPr>
        <w:pStyle w:val="ListParagraph"/>
        <w:numPr>
          <w:ilvl w:val="0"/>
          <w:numId w:val="1"/>
        </w:numPr>
        <w:rPr>
          <w:noProof/>
        </w:rPr>
      </w:pPr>
      <w:r>
        <w:rPr>
          <w:noProof/>
        </w:rPr>
        <w:t>HUD e-tool CNA Assessment Tool v1.2 and instructions</w:t>
      </w:r>
    </w:p>
    <w:p w14:paraId="0A831933" w14:textId="77777777" w:rsidR="007F6D60" w:rsidRDefault="007F6D60" w:rsidP="007F6D60">
      <w:pPr>
        <w:pStyle w:val="ListParagraph"/>
        <w:numPr>
          <w:ilvl w:val="0"/>
          <w:numId w:val="1"/>
        </w:numPr>
        <w:rPr>
          <w:noProof/>
        </w:rPr>
      </w:pPr>
      <w:r>
        <w:rPr>
          <w:noProof/>
        </w:rPr>
        <w:t>HUD “Rental Assistance Demonstration – Guide to the RAD Physical Condition Assessment (RPCA)”</w:t>
      </w:r>
    </w:p>
    <w:p w14:paraId="626A686E" w14:textId="77777777" w:rsidR="00643BA9" w:rsidRDefault="007C739F" w:rsidP="007C739F">
      <w:pPr>
        <w:pStyle w:val="ListParagraph"/>
        <w:numPr>
          <w:ilvl w:val="0"/>
          <w:numId w:val="1"/>
        </w:numPr>
        <w:rPr>
          <w:noProof/>
        </w:rPr>
      </w:pPr>
      <w:r>
        <w:rPr>
          <w:noProof/>
        </w:rPr>
        <w:t>HUD Notice PIH 2012-32 (HA), H-2017-03 REV 3, dated January 12, 2017</w:t>
      </w:r>
    </w:p>
    <w:p w14:paraId="273538ED" w14:textId="58ECC27F" w:rsidR="007F6D60" w:rsidRDefault="007F6D60">
      <w:r>
        <w:t xml:space="preserve">The consultant’s reports shall include identification </w:t>
      </w:r>
      <w:r w:rsidR="003F7943">
        <w:t xml:space="preserve">and discussion of all potential energy measure improvements and water conservation improvements per the HUD RAD CNA directions. The Consultant’s report shall also identify and discuss any available Xcel Energy, </w:t>
      </w:r>
      <w:r w:rsidR="00F1241E">
        <w:t xml:space="preserve">Dakota Electric, </w:t>
      </w:r>
      <w:r w:rsidR="003F7943">
        <w:t xml:space="preserve">or other utility company, rebate programs. </w:t>
      </w:r>
    </w:p>
    <w:p w14:paraId="3FD5A454" w14:textId="77777777" w:rsidR="0056407A" w:rsidRDefault="0056407A"/>
    <w:p w14:paraId="020E0841" w14:textId="77777777" w:rsidR="0056407A" w:rsidRDefault="00725980">
      <w:r>
        <w:t xml:space="preserve">The RPCA (RAD Physical Condition Assessment) drives the scope of rehab work, the development budget, and the initial and annual deposits to replacement reserves. </w:t>
      </w:r>
      <w:r w:rsidR="0056407A">
        <w:t>The Capital Needs Assessment w</w:t>
      </w:r>
      <w:r w:rsidR="0056407A" w:rsidRPr="00725980">
        <w:t>ill allow the CDA to complete a financing plan for</w:t>
      </w:r>
      <w:r w:rsidR="0056407A">
        <w:t xml:space="preserve"> HUD approval and to budget and implement building improvements, energy/water conservation opportunities and “green” improvements under future competitively bid contracts. Preparation of bid documents and administration of construction contracts to implement building improvements, energy, water and green improvements is not included in the scope of this agreement. The consultant will, however, be required to provide data and to cooperate with the consultants that are selected under future requests for proposals. </w:t>
      </w:r>
    </w:p>
    <w:p w14:paraId="6F5F6201" w14:textId="77777777" w:rsidR="00643BA9" w:rsidRDefault="00643BA9" w:rsidP="00643BA9"/>
    <w:p w14:paraId="393FA9A4" w14:textId="77777777" w:rsidR="00C11EE0" w:rsidRDefault="00C11EE0" w:rsidP="00C11EE0">
      <w:r>
        <w:t xml:space="preserve">CDA staff will assist the consultant with scheduling the Capital Needs Assessments and will provide access to buildings and </w:t>
      </w:r>
      <w:r w:rsidR="00A6243F">
        <w:t>units</w:t>
      </w:r>
      <w:r>
        <w:t xml:space="preserve">. CDA staff will also assist the Consultant by generating notices and delivering them to the residents. </w:t>
      </w:r>
    </w:p>
    <w:p w14:paraId="5A5BCAEC" w14:textId="77777777" w:rsidR="00C11EE0" w:rsidRPr="00643BA9" w:rsidRDefault="00C11EE0" w:rsidP="00643BA9"/>
    <w:p w14:paraId="0E84B17B" w14:textId="77777777" w:rsidR="00643BA9" w:rsidRPr="00755605" w:rsidRDefault="0056407A" w:rsidP="00643BA9">
      <w:pPr>
        <w:rPr>
          <w:b/>
          <w:u w:val="single"/>
        </w:rPr>
      </w:pPr>
      <w:r w:rsidRPr="00755605">
        <w:rPr>
          <w:b/>
          <w:u w:val="single"/>
        </w:rPr>
        <w:t>S</w:t>
      </w:r>
      <w:r w:rsidR="00755605">
        <w:rPr>
          <w:b/>
          <w:u w:val="single"/>
        </w:rPr>
        <w:t>ervices</w:t>
      </w:r>
    </w:p>
    <w:p w14:paraId="139964D3" w14:textId="77777777" w:rsidR="0056407A" w:rsidRDefault="0056407A" w:rsidP="00643BA9">
      <w:r>
        <w:t>Services shall include:</w:t>
      </w:r>
    </w:p>
    <w:p w14:paraId="7EBD9B69" w14:textId="77777777" w:rsidR="0056407A" w:rsidRDefault="0056407A" w:rsidP="0056407A">
      <w:pPr>
        <w:pStyle w:val="ListParagraph"/>
        <w:numPr>
          <w:ilvl w:val="0"/>
          <w:numId w:val="2"/>
        </w:numPr>
      </w:pPr>
      <w:r>
        <w:t xml:space="preserve">Meet with CDA staff to prepare for capital needs assessments. Review HUD CNA requirements, CNA forms and data to be </w:t>
      </w:r>
      <w:r w:rsidR="00114ECD">
        <w:t>provided by CDA. Review planned schedule for completing the various components of the CNA.</w:t>
      </w:r>
    </w:p>
    <w:p w14:paraId="4B000427" w14:textId="77777777" w:rsidR="00114ECD" w:rsidRDefault="00114ECD" w:rsidP="0056407A">
      <w:pPr>
        <w:pStyle w:val="ListParagraph"/>
        <w:numPr>
          <w:ilvl w:val="0"/>
          <w:numId w:val="2"/>
        </w:numPr>
      </w:pPr>
      <w:r>
        <w:t>Conduct each site inspection as required and complete each draft CNA in accordance with HUD requirements.</w:t>
      </w:r>
    </w:p>
    <w:p w14:paraId="5AAC337E" w14:textId="77777777" w:rsidR="00114ECD" w:rsidRDefault="00114ECD" w:rsidP="0056407A">
      <w:pPr>
        <w:pStyle w:val="ListParagraph"/>
        <w:numPr>
          <w:ilvl w:val="0"/>
          <w:numId w:val="2"/>
        </w:numPr>
      </w:pPr>
      <w:r>
        <w:t xml:space="preserve">Submit each draft CNA to the CDA for review and comments. The draft shall include </w:t>
      </w:r>
      <w:r w:rsidR="00F94728">
        <w:t xml:space="preserve">a categorization of immediate needs, needs to be funded in years 2 through 5, and needs to be funded years 6 through 20. </w:t>
      </w:r>
    </w:p>
    <w:p w14:paraId="1B40551F" w14:textId="77777777" w:rsidR="00F94728" w:rsidRDefault="00F94728" w:rsidP="0056407A">
      <w:pPr>
        <w:pStyle w:val="ListParagraph"/>
        <w:numPr>
          <w:ilvl w:val="0"/>
          <w:numId w:val="2"/>
        </w:numPr>
      </w:pPr>
      <w:r>
        <w:t>Revise draft CNAs as necessary to gain CDA approval.</w:t>
      </w:r>
    </w:p>
    <w:p w14:paraId="0E0E52C4" w14:textId="77777777" w:rsidR="00F94728" w:rsidRDefault="00F94728" w:rsidP="0056407A">
      <w:pPr>
        <w:pStyle w:val="ListParagraph"/>
        <w:numPr>
          <w:ilvl w:val="0"/>
          <w:numId w:val="2"/>
        </w:numPr>
      </w:pPr>
      <w:r>
        <w:t>Submit CNAs to HUD for review.</w:t>
      </w:r>
    </w:p>
    <w:p w14:paraId="5689EE23" w14:textId="77777777" w:rsidR="00F94728" w:rsidRDefault="00F94728" w:rsidP="0056407A">
      <w:pPr>
        <w:pStyle w:val="ListParagraph"/>
        <w:numPr>
          <w:ilvl w:val="0"/>
          <w:numId w:val="2"/>
        </w:numPr>
      </w:pPr>
      <w:r>
        <w:t>Revise submitted CNAs as necessary to gain HUD and CDA approval.</w:t>
      </w:r>
    </w:p>
    <w:p w14:paraId="048192C1" w14:textId="77777777" w:rsidR="00F94728" w:rsidRDefault="00F94728" w:rsidP="0056407A">
      <w:pPr>
        <w:pStyle w:val="ListParagraph"/>
        <w:numPr>
          <w:ilvl w:val="0"/>
          <w:numId w:val="2"/>
        </w:numPr>
      </w:pPr>
      <w:r>
        <w:t>Submit two bound hard copies and one electronic copy of each final CNA to the CDA.</w:t>
      </w:r>
    </w:p>
    <w:p w14:paraId="79E7A803" w14:textId="77777777" w:rsidR="00EB6E3A" w:rsidRDefault="008525E6" w:rsidP="00EB6E3A">
      <w:pPr>
        <w:pStyle w:val="Default"/>
        <w:rPr>
          <w:rFonts w:asciiTheme="minorHAnsi" w:hAnsiTheme="minorHAnsi"/>
          <w:b/>
          <w:bCs/>
          <w:sz w:val="22"/>
          <w:szCs w:val="22"/>
          <w:u w:val="single"/>
        </w:rPr>
      </w:pPr>
      <w:r w:rsidRPr="008525E6">
        <w:rPr>
          <w:rFonts w:asciiTheme="minorHAnsi" w:hAnsiTheme="minorHAnsi"/>
          <w:b/>
          <w:bCs/>
          <w:sz w:val="22"/>
          <w:szCs w:val="22"/>
          <w:u w:val="single"/>
        </w:rPr>
        <w:t>Deliverables/Timeframes/Milestones</w:t>
      </w:r>
    </w:p>
    <w:tbl>
      <w:tblPr>
        <w:tblStyle w:val="TableGrid"/>
        <w:tblW w:w="0" w:type="auto"/>
        <w:tblLook w:val="04A0" w:firstRow="1" w:lastRow="0" w:firstColumn="1" w:lastColumn="0" w:noHBand="0" w:noVBand="1"/>
      </w:tblPr>
      <w:tblGrid>
        <w:gridCol w:w="4855"/>
        <w:gridCol w:w="5935"/>
      </w:tblGrid>
      <w:tr w:rsidR="008525E6" w:rsidRPr="008525E6" w14:paraId="4A66CF29" w14:textId="77777777" w:rsidTr="008525E6">
        <w:tc>
          <w:tcPr>
            <w:tcW w:w="4855" w:type="dxa"/>
            <w:shd w:val="clear" w:color="auto" w:fill="D9D9D9" w:themeFill="background1" w:themeFillShade="D9"/>
          </w:tcPr>
          <w:p w14:paraId="47257A3E" w14:textId="77777777" w:rsidR="008525E6" w:rsidRPr="008525E6" w:rsidRDefault="008525E6" w:rsidP="00EB6E3A">
            <w:pPr>
              <w:pStyle w:val="Default"/>
              <w:rPr>
                <w:rFonts w:asciiTheme="minorHAnsi" w:hAnsiTheme="minorHAnsi"/>
                <w:b/>
                <w:sz w:val="22"/>
                <w:szCs w:val="22"/>
              </w:rPr>
            </w:pPr>
            <w:r w:rsidRPr="008525E6">
              <w:rPr>
                <w:rFonts w:asciiTheme="minorHAnsi" w:hAnsiTheme="minorHAnsi"/>
                <w:b/>
                <w:sz w:val="22"/>
                <w:szCs w:val="22"/>
              </w:rPr>
              <w:t>Deliverable</w:t>
            </w:r>
          </w:p>
        </w:tc>
        <w:tc>
          <w:tcPr>
            <w:tcW w:w="5935" w:type="dxa"/>
            <w:shd w:val="clear" w:color="auto" w:fill="D9D9D9" w:themeFill="background1" w:themeFillShade="D9"/>
          </w:tcPr>
          <w:p w14:paraId="03CF7FCF" w14:textId="77777777" w:rsidR="008525E6" w:rsidRPr="008525E6" w:rsidRDefault="008525E6" w:rsidP="00EB6E3A">
            <w:pPr>
              <w:pStyle w:val="Default"/>
              <w:rPr>
                <w:rFonts w:asciiTheme="minorHAnsi" w:hAnsiTheme="minorHAnsi"/>
                <w:b/>
                <w:sz w:val="22"/>
                <w:szCs w:val="22"/>
              </w:rPr>
            </w:pPr>
            <w:r w:rsidRPr="008525E6">
              <w:rPr>
                <w:rFonts w:asciiTheme="minorHAnsi" w:hAnsiTheme="minorHAnsi"/>
                <w:b/>
                <w:sz w:val="22"/>
                <w:szCs w:val="22"/>
              </w:rPr>
              <w:t>Timeframe</w:t>
            </w:r>
          </w:p>
        </w:tc>
      </w:tr>
      <w:tr w:rsidR="008525E6" w14:paraId="2A9D5C1E" w14:textId="77777777" w:rsidTr="008525E6">
        <w:tc>
          <w:tcPr>
            <w:tcW w:w="4855" w:type="dxa"/>
          </w:tcPr>
          <w:p w14:paraId="6526431D" w14:textId="77777777" w:rsidR="008525E6" w:rsidRDefault="008525E6" w:rsidP="00EB6E3A">
            <w:pPr>
              <w:pStyle w:val="Default"/>
              <w:rPr>
                <w:rFonts w:asciiTheme="minorHAnsi" w:hAnsiTheme="minorHAnsi"/>
                <w:sz w:val="22"/>
                <w:szCs w:val="22"/>
              </w:rPr>
            </w:pPr>
            <w:r>
              <w:rPr>
                <w:rFonts w:asciiTheme="minorHAnsi" w:hAnsiTheme="minorHAnsi"/>
                <w:sz w:val="22"/>
                <w:szCs w:val="22"/>
              </w:rPr>
              <w:t>Physical Needs Assessment (PNA) Draft Version</w:t>
            </w:r>
          </w:p>
        </w:tc>
        <w:tc>
          <w:tcPr>
            <w:tcW w:w="5935" w:type="dxa"/>
          </w:tcPr>
          <w:p w14:paraId="07E9ACF8" w14:textId="77777777" w:rsidR="008525E6" w:rsidRDefault="008525E6" w:rsidP="00EB6E3A">
            <w:pPr>
              <w:pStyle w:val="Default"/>
              <w:rPr>
                <w:rFonts w:asciiTheme="minorHAnsi" w:hAnsiTheme="minorHAnsi"/>
                <w:sz w:val="22"/>
                <w:szCs w:val="22"/>
              </w:rPr>
            </w:pPr>
            <w:r>
              <w:rPr>
                <w:rFonts w:asciiTheme="minorHAnsi" w:hAnsiTheme="minorHAnsi"/>
                <w:sz w:val="22"/>
                <w:szCs w:val="22"/>
              </w:rPr>
              <w:t>Within ninety (90) days after the effective dates of the Notice to Proceed (NTP)</w:t>
            </w:r>
          </w:p>
        </w:tc>
      </w:tr>
      <w:tr w:rsidR="008525E6" w14:paraId="34B2B26C" w14:textId="77777777" w:rsidTr="008525E6">
        <w:tc>
          <w:tcPr>
            <w:tcW w:w="4855" w:type="dxa"/>
          </w:tcPr>
          <w:p w14:paraId="71E3C350" w14:textId="77777777" w:rsidR="008525E6" w:rsidRDefault="008525E6" w:rsidP="00EB6E3A">
            <w:pPr>
              <w:pStyle w:val="Default"/>
              <w:rPr>
                <w:rFonts w:asciiTheme="minorHAnsi" w:hAnsiTheme="minorHAnsi"/>
                <w:sz w:val="22"/>
                <w:szCs w:val="22"/>
              </w:rPr>
            </w:pPr>
          </w:p>
        </w:tc>
        <w:tc>
          <w:tcPr>
            <w:tcW w:w="5935" w:type="dxa"/>
          </w:tcPr>
          <w:p w14:paraId="49C8BACA" w14:textId="77777777" w:rsidR="008525E6" w:rsidRDefault="008525E6" w:rsidP="00EB6E3A">
            <w:pPr>
              <w:pStyle w:val="Default"/>
              <w:rPr>
                <w:rFonts w:asciiTheme="minorHAnsi" w:hAnsiTheme="minorHAnsi"/>
                <w:sz w:val="22"/>
                <w:szCs w:val="22"/>
              </w:rPr>
            </w:pPr>
          </w:p>
        </w:tc>
      </w:tr>
      <w:tr w:rsidR="008525E6" w14:paraId="6ADF3CF5" w14:textId="77777777" w:rsidTr="008525E6">
        <w:tc>
          <w:tcPr>
            <w:tcW w:w="4855" w:type="dxa"/>
          </w:tcPr>
          <w:p w14:paraId="4673A74F" w14:textId="77777777" w:rsidR="008525E6" w:rsidRDefault="008525E6" w:rsidP="00EB6E3A">
            <w:pPr>
              <w:pStyle w:val="Default"/>
              <w:rPr>
                <w:rFonts w:asciiTheme="minorHAnsi" w:hAnsiTheme="minorHAnsi"/>
                <w:sz w:val="22"/>
                <w:szCs w:val="22"/>
              </w:rPr>
            </w:pPr>
            <w:r>
              <w:rPr>
                <w:rFonts w:asciiTheme="minorHAnsi" w:hAnsiTheme="minorHAnsi"/>
                <w:sz w:val="22"/>
                <w:szCs w:val="22"/>
              </w:rPr>
              <w:t>Energy Audit - Draft Version</w:t>
            </w:r>
          </w:p>
        </w:tc>
        <w:tc>
          <w:tcPr>
            <w:tcW w:w="5935" w:type="dxa"/>
          </w:tcPr>
          <w:p w14:paraId="5DE665E0" w14:textId="77777777" w:rsidR="008525E6" w:rsidRDefault="008525E6" w:rsidP="00EB6E3A">
            <w:pPr>
              <w:pStyle w:val="Default"/>
              <w:rPr>
                <w:rFonts w:asciiTheme="minorHAnsi" w:hAnsiTheme="minorHAnsi"/>
                <w:sz w:val="22"/>
                <w:szCs w:val="22"/>
              </w:rPr>
            </w:pPr>
            <w:r>
              <w:rPr>
                <w:rFonts w:asciiTheme="minorHAnsi" w:hAnsiTheme="minorHAnsi"/>
                <w:sz w:val="22"/>
                <w:szCs w:val="22"/>
              </w:rPr>
              <w:t>Within ninety (90) days after the effective date of the NTP</w:t>
            </w:r>
          </w:p>
        </w:tc>
      </w:tr>
      <w:tr w:rsidR="008525E6" w14:paraId="31308928" w14:textId="77777777" w:rsidTr="008525E6">
        <w:tc>
          <w:tcPr>
            <w:tcW w:w="4855" w:type="dxa"/>
          </w:tcPr>
          <w:p w14:paraId="11326324" w14:textId="77777777" w:rsidR="008525E6" w:rsidRDefault="008525E6" w:rsidP="00EB6E3A">
            <w:pPr>
              <w:pStyle w:val="Default"/>
              <w:rPr>
                <w:rFonts w:asciiTheme="minorHAnsi" w:hAnsiTheme="minorHAnsi"/>
                <w:sz w:val="22"/>
                <w:szCs w:val="22"/>
              </w:rPr>
            </w:pPr>
          </w:p>
        </w:tc>
        <w:tc>
          <w:tcPr>
            <w:tcW w:w="5935" w:type="dxa"/>
          </w:tcPr>
          <w:p w14:paraId="5512115A" w14:textId="77777777" w:rsidR="008525E6" w:rsidRDefault="008525E6" w:rsidP="00EB6E3A">
            <w:pPr>
              <w:pStyle w:val="Default"/>
              <w:rPr>
                <w:rFonts w:asciiTheme="minorHAnsi" w:hAnsiTheme="minorHAnsi"/>
                <w:sz w:val="22"/>
                <w:szCs w:val="22"/>
              </w:rPr>
            </w:pPr>
          </w:p>
        </w:tc>
      </w:tr>
      <w:tr w:rsidR="008525E6" w14:paraId="0029547D" w14:textId="77777777" w:rsidTr="008525E6">
        <w:tc>
          <w:tcPr>
            <w:tcW w:w="4855" w:type="dxa"/>
          </w:tcPr>
          <w:p w14:paraId="2E0A86BE" w14:textId="77777777" w:rsidR="008525E6" w:rsidRDefault="008525E6" w:rsidP="00EB6E3A">
            <w:pPr>
              <w:pStyle w:val="Default"/>
              <w:rPr>
                <w:rFonts w:asciiTheme="minorHAnsi" w:hAnsiTheme="minorHAnsi"/>
                <w:sz w:val="22"/>
                <w:szCs w:val="22"/>
              </w:rPr>
            </w:pPr>
            <w:r>
              <w:rPr>
                <w:rFonts w:asciiTheme="minorHAnsi" w:hAnsiTheme="minorHAnsi"/>
                <w:sz w:val="22"/>
                <w:szCs w:val="22"/>
              </w:rPr>
              <w:t>Physical Needs Assessment (PNA) Final Version</w:t>
            </w:r>
          </w:p>
        </w:tc>
        <w:tc>
          <w:tcPr>
            <w:tcW w:w="5935" w:type="dxa"/>
          </w:tcPr>
          <w:p w14:paraId="64DFFE3D" w14:textId="77777777" w:rsidR="008525E6" w:rsidRDefault="008525E6" w:rsidP="00EB6E3A">
            <w:pPr>
              <w:pStyle w:val="Default"/>
              <w:rPr>
                <w:rFonts w:asciiTheme="minorHAnsi" w:hAnsiTheme="minorHAnsi"/>
                <w:sz w:val="22"/>
                <w:szCs w:val="22"/>
              </w:rPr>
            </w:pPr>
            <w:r>
              <w:rPr>
                <w:rFonts w:asciiTheme="minorHAnsi" w:hAnsiTheme="minorHAnsi"/>
                <w:sz w:val="22"/>
                <w:szCs w:val="22"/>
              </w:rPr>
              <w:t>Within thirty (30) days after receipt of comments on the “Draft Version” of the PNA</w:t>
            </w:r>
          </w:p>
        </w:tc>
      </w:tr>
      <w:tr w:rsidR="008525E6" w14:paraId="75B08A98" w14:textId="77777777" w:rsidTr="008525E6">
        <w:tc>
          <w:tcPr>
            <w:tcW w:w="4855" w:type="dxa"/>
          </w:tcPr>
          <w:p w14:paraId="4C9AE938" w14:textId="77777777" w:rsidR="008525E6" w:rsidRDefault="008525E6" w:rsidP="00EB6E3A">
            <w:pPr>
              <w:pStyle w:val="Default"/>
              <w:rPr>
                <w:rFonts w:asciiTheme="minorHAnsi" w:hAnsiTheme="minorHAnsi"/>
                <w:sz w:val="22"/>
                <w:szCs w:val="22"/>
              </w:rPr>
            </w:pPr>
          </w:p>
        </w:tc>
        <w:tc>
          <w:tcPr>
            <w:tcW w:w="5935" w:type="dxa"/>
          </w:tcPr>
          <w:p w14:paraId="6DF1F0D2" w14:textId="77777777" w:rsidR="008525E6" w:rsidRDefault="008525E6" w:rsidP="00EB6E3A">
            <w:pPr>
              <w:pStyle w:val="Default"/>
              <w:rPr>
                <w:rFonts w:asciiTheme="minorHAnsi" w:hAnsiTheme="minorHAnsi"/>
                <w:sz w:val="22"/>
                <w:szCs w:val="22"/>
              </w:rPr>
            </w:pPr>
          </w:p>
        </w:tc>
      </w:tr>
      <w:tr w:rsidR="008525E6" w14:paraId="4A2ED507" w14:textId="77777777" w:rsidTr="008525E6">
        <w:tc>
          <w:tcPr>
            <w:tcW w:w="4855" w:type="dxa"/>
          </w:tcPr>
          <w:p w14:paraId="10C1CF0D" w14:textId="77777777" w:rsidR="008525E6" w:rsidRDefault="008525E6" w:rsidP="00EB6E3A">
            <w:pPr>
              <w:pStyle w:val="Default"/>
              <w:rPr>
                <w:rFonts w:asciiTheme="minorHAnsi" w:hAnsiTheme="minorHAnsi"/>
                <w:sz w:val="22"/>
                <w:szCs w:val="22"/>
              </w:rPr>
            </w:pPr>
            <w:r>
              <w:rPr>
                <w:rFonts w:asciiTheme="minorHAnsi" w:hAnsiTheme="minorHAnsi"/>
                <w:sz w:val="22"/>
                <w:szCs w:val="22"/>
              </w:rPr>
              <w:t>Energy Audit – Final Version</w:t>
            </w:r>
          </w:p>
        </w:tc>
        <w:tc>
          <w:tcPr>
            <w:tcW w:w="5935" w:type="dxa"/>
          </w:tcPr>
          <w:p w14:paraId="7630D380" w14:textId="77777777" w:rsidR="008525E6" w:rsidRDefault="008525E6" w:rsidP="00EB6E3A">
            <w:pPr>
              <w:pStyle w:val="Default"/>
              <w:rPr>
                <w:rFonts w:asciiTheme="minorHAnsi" w:hAnsiTheme="minorHAnsi"/>
                <w:sz w:val="22"/>
                <w:szCs w:val="22"/>
              </w:rPr>
            </w:pPr>
            <w:r>
              <w:rPr>
                <w:rFonts w:asciiTheme="minorHAnsi" w:hAnsiTheme="minorHAnsi"/>
                <w:sz w:val="22"/>
                <w:szCs w:val="22"/>
              </w:rPr>
              <w:t>Within thirty (30) days after receipt of comments on the “Draft Version” of the Energy Audit</w:t>
            </w:r>
          </w:p>
        </w:tc>
      </w:tr>
    </w:tbl>
    <w:p w14:paraId="01AF4D61" w14:textId="77777777" w:rsidR="008525E6" w:rsidRDefault="008525E6" w:rsidP="00643BA9">
      <w:pPr>
        <w:rPr>
          <w:b/>
          <w:u w:val="single"/>
        </w:rPr>
      </w:pPr>
    </w:p>
    <w:p w14:paraId="3D3841EE" w14:textId="77777777" w:rsidR="00643BA9" w:rsidRPr="00755605" w:rsidRDefault="00EB6E3A" w:rsidP="00643BA9">
      <w:pPr>
        <w:rPr>
          <w:b/>
          <w:u w:val="single"/>
        </w:rPr>
      </w:pPr>
      <w:r w:rsidRPr="00755605">
        <w:rPr>
          <w:b/>
          <w:u w:val="single"/>
        </w:rPr>
        <w:t>Submittals:</w:t>
      </w:r>
    </w:p>
    <w:p w14:paraId="32460A13" w14:textId="77777777" w:rsidR="00EB6E3A" w:rsidRDefault="00243EE8" w:rsidP="008525E6">
      <w:r>
        <w:t xml:space="preserve">Submit </w:t>
      </w:r>
      <w:r w:rsidR="00367F8E">
        <w:t>one original, two copies and one digital copy.</w:t>
      </w:r>
      <w:r w:rsidR="008525E6">
        <w:t xml:space="preserve">  </w:t>
      </w:r>
      <w:r w:rsidR="00EB6E3A" w:rsidRPr="00EB6E3A">
        <w:t xml:space="preserve">Proposals should be submitted in the following format, with Tabs separating each section: </w:t>
      </w:r>
    </w:p>
    <w:p w14:paraId="43FD57BD" w14:textId="77777777" w:rsidR="00EB6E3A" w:rsidRPr="00EB6E3A" w:rsidRDefault="00EB6E3A" w:rsidP="00EB6E3A">
      <w:pPr>
        <w:pStyle w:val="Default"/>
        <w:rPr>
          <w:rFonts w:asciiTheme="minorHAnsi" w:hAnsiTheme="minorHAnsi"/>
          <w:sz w:val="22"/>
          <w:szCs w:val="22"/>
        </w:rPr>
      </w:pPr>
    </w:p>
    <w:p w14:paraId="691BC985" w14:textId="77777777" w:rsidR="00EB6E3A" w:rsidRPr="00EB6E3A" w:rsidRDefault="00EB6E3A" w:rsidP="00EB6E3A">
      <w:pPr>
        <w:pStyle w:val="Default"/>
        <w:spacing w:after="270"/>
        <w:rPr>
          <w:rFonts w:asciiTheme="minorHAnsi" w:hAnsiTheme="minorHAnsi"/>
          <w:sz w:val="22"/>
          <w:szCs w:val="22"/>
        </w:rPr>
      </w:pPr>
      <w:r w:rsidRPr="00EB6E3A">
        <w:rPr>
          <w:rFonts w:asciiTheme="minorHAnsi" w:hAnsiTheme="minorHAnsi"/>
          <w:b/>
          <w:bCs/>
          <w:sz w:val="22"/>
          <w:szCs w:val="22"/>
        </w:rPr>
        <w:t xml:space="preserve">1. Letter of Transmittal. </w:t>
      </w:r>
      <w:r w:rsidRPr="00EB6E3A">
        <w:rPr>
          <w:rFonts w:asciiTheme="minorHAnsi" w:hAnsiTheme="minorHAnsi"/>
          <w:sz w:val="22"/>
          <w:szCs w:val="22"/>
        </w:rPr>
        <w:t xml:space="preserve">A transmittal letter signed by the Contractor authorized to submit the proposal and to make commitments on behalf of the company. </w:t>
      </w:r>
    </w:p>
    <w:p w14:paraId="6A0EE7AE" w14:textId="77777777" w:rsidR="00EB6E3A" w:rsidRPr="00EB6E3A" w:rsidRDefault="00EB6E3A" w:rsidP="00EB6E3A">
      <w:pPr>
        <w:pStyle w:val="Default"/>
        <w:spacing w:after="270"/>
        <w:rPr>
          <w:rFonts w:asciiTheme="minorHAnsi" w:hAnsiTheme="minorHAnsi"/>
          <w:sz w:val="22"/>
          <w:szCs w:val="22"/>
        </w:rPr>
      </w:pPr>
      <w:r w:rsidRPr="00EB6E3A">
        <w:rPr>
          <w:rFonts w:asciiTheme="minorHAnsi" w:hAnsiTheme="minorHAnsi"/>
          <w:b/>
          <w:bCs/>
          <w:sz w:val="22"/>
          <w:szCs w:val="22"/>
        </w:rPr>
        <w:t xml:space="preserve">2. Table of Contents. </w:t>
      </w:r>
      <w:r w:rsidRPr="00EB6E3A">
        <w:rPr>
          <w:rFonts w:asciiTheme="minorHAnsi" w:hAnsiTheme="minorHAnsi"/>
          <w:sz w:val="22"/>
          <w:szCs w:val="22"/>
        </w:rPr>
        <w:t xml:space="preserve">A table of contents shall be provided that lists each section of the proposal. </w:t>
      </w:r>
    </w:p>
    <w:p w14:paraId="58DADB6C" w14:textId="77777777" w:rsidR="00EB6E3A" w:rsidRDefault="00EB6E3A" w:rsidP="00EB6E3A">
      <w:pPr>
        <w:pStyle w:val="Default"/>
        <w:rPr>
          <w:rFonts w:asciiTheme="minorHAnsi" w:hAnsiTheme="minorHAnsi"/>
          <w:sz w:val="22"/>
          <w:szCs w:val="22"/>
        </w:rPr>
      </w:pPr>
      <w:r w:rsidRPr="00EB6E3A">
        <w:rPr>
          <w:rFonts w:asciiTheme="minorHAnsi" w:hAnsiTheme="minorHAnsi"/>
          <w:b/>
          <w:bCs/>
          <w:sz w:val="22"/>
          <w:szCs w:val="22"/>
        </w:rPr>
        <w:t xml:space="preserve">3. Organization History. </w:t>
      </w:r>
      <w:r w:rsidRPr="00EB6E3A">
        <w:rPr>
          <w:rFonts w:asciiTheme="minorHAnsi" w:hAnsiTheme="minorHAnsi"/>
          <w:sz w:val="22"/>
          <w:szCs w:val="22"/>
        </w:rPr>
        <w:t>Give a brief descriptio</w:t>
      </w:r>
      <w:r>
        <w:rPr>
          <w:rFonts w:asciiTheme="minorHAnsi" w:hAnsiTheme="minorHAnsi"/>
          <w:sz w:val="22"/>
          <w:szCs w:val="22"/>
        </w:rPr>
        <w:t xml:space="preserve">n of the firm and its history. </w:t>
      </w:r>
    </w:p>
    <w:p w14:paraId="5F209693" w14:textId="77777777" w:rsidR="00EB6E3A" w:rsidRPr="00EB6E3A" w:rsidRDefault="00EB6E3A" w:rsidP="00EB6E3A">
      <w:pPr>
        <w:pStyle w:val="Default"/>
        <w:rPr>
          <w:rFonts w:asciiTheme="minorHAnsi" w:hAnsiTheme="minorHAnsi"/>
          <w:sz w:val="22"/>
          <w:szCs w:val="22"/>
        </w:rPr>
      </w:pPr>
    </w:p>
    <w:p w14:paraId="003D652A" w14:textId="77777777" w:rsidR="00EB6E3A" w:rsidRPr="00EB6E3A" w:rsidRDefault="00EB6E3A" w:rsidP="00EB6E3A">
      <w:pPr>
        <w:pStyle w:val="Default"/>
        <w:spacing w:after="267"/>
        <w:rPr>
          <w:rFonts w:asciiTheme="minorHAnsi" w:hAnsiTheme="minorHAnsi"/>
          <w:color w:val="auto"/>
          <w:sz w:val="22"/>
          <w:szCs w:val="22"/>
        </w:rPr>
      </w:pPr>
      <w:r w:rsidRPr="00EB6E3A">
        <w:rPr>
          <w:rFonts w:asciiTheme="minorHAnsi" w:hAnsiTheme="minorHAnsi"/>
          <w:b/>
          <w:bCs/>
          <w:color w:val="auto"/>
          <w:sz w:val="22"/>
          <w:szCs w:val="22"/>
        </w:rPr>
        <w:t xml:space="preserve">4. Qualifications. </w:t>
      </w:r>
      <w:r w:rsidRPr="00EB6E3A">
        <w:rPr>
          <w:rFonts w:asciiTheme="minorHAnsi" w:hAnsiTheme="minorHAnsi"/>
          <w:color w:val="auto"/>
          <w:sz w:val="22"/>
          <w:szCs w:val="22"/>
        </w:rPr>
        <w:t xml:space="preserve">A description of the firm’s qualifications to perform the RPCA, GPNA and EA. </w:t>
      </w:r>
    </w:p>
    <w:p w14:paraId="4E5EB4FA" w14:textId="77777777" w:rsidR="00EB6E3A" w:rsidRPr="00EB6E3A" w:rsidRDefault="00EB6E3A" w:rsidP="00EB6E3A">
      <w:pPr>
        <w:pStyle w:val="Default"/>
        <w:spacing w:after="267"/>
        <w:rPr>
          <w:rFonts w:asciiTheme="minorHAnsi" w:hAnsiTheme="minorHAnsi"/>
          <w:color w:val="auto"/>
          <w:sz w:val="22"/>
          <w:szCs w:val="22"/>
        </w:rPr>
      </w:pPr>
      <w:r w:rsidRPr="00EB6E3A">
        <w:rPr>
          <w:rFonts w:asciiTheme="minorHAnsi" w:hAnsiTheme="minorHAnsi"/>
          <w:b/>
          <w:bCs/>
          <w:color w:val="auto"/>
          <w:sz w:val="22"/>
          <w:szCs w:val="22"/>
        </w:rPr>
        <w:t xml:space="preserve">5. Experience. </w:t>
      </w:r>
      <w:r w:rsidRPr="00EB6E3A">
        <w:rPr>
          <w:rFonts w:asciiTheme="minorHAnsi" w:hAnsiTheme="minorHAnsi"/>
          <w:color w:val="auto"/>
          <w:sz w:val="22"/>
          <w:szCs w:val="22"/>
        </w:rPr>
        <w:t>Provide a list of the organizations for which the Contractor has performed relevant work, going back at least 5 years. Particular emphasis should be on contracts with public housing agencies and performance of physical needs assessments and energy audits for properties of similar charact</w:t>
      </w:r>
      <w:r w:rsidR="005436B8">
        <w:rPr>
          <w:rFonts w:asciiTheme="minorHAnsi" w:hAnsiTheme="minorHAnsi"/>
          <w:color w:val="auto"/>
          <w:sz w:val="22"/>
          <w:szCs w:val="22"/>
        </w:rPr>
        <w:t>er to those of the subject PHA or where a RAD compliant CNA has been performed.</w:t>
      </w:r>
    </w:p>
    <w:p w14:paraId="2251C7EB" w14:textId="77777777" w:rsidR="00EB6E3A" w:rsidRPr="00EB6E3A" w:rsidRDefault="00EB6E3A" w:rsidP="00EB6E3A">
      <w:pPr>
        <w:pStyle w:val="Default"/>
        <w:spacing w:after="267"/>
        <w:rPr>
          <w:rFonts w:asciiTheme="minorHAnsi" w:hAnsiTheme="minorHAnsi"/>
          <w:color w:val="auto"/>
          <w:sz w:val="22"/>
          <w:szCs w:val="22"/>
        </w:rPr>
      </w:pPr>
      <w:r w:rsidRPr="00EB6E3A">
        <w:rPr>
          <w:rFonts w:asciiTheme="minorHAnsi" w:hAnsiTheme="minorHAnsi"/>
          <w:b/>
          <w:bCs/>
          <w:color w:val="auto"/>
          <w:sz w:val="22"/>
          <w:szCs w:val="22"/>
        </w:rPr>
        <w:t xml:space="preserve">6. Staffing. </w:t>
      </w:r>
      <w:r w:rsidRPr="00EB6E3A">
        <w:rPr>
          <w:rFonts w:asciiTheme="minorHAnsi" w:hAnsiTheme="minorHAnsi"/>
          <w:color w:val="auto"/>
          <w:sz w:val="22"/>
          <w:szCs w:val="22"/>
        </w:rPr>
        <w:t xml:space="preserve">Provide a list of staff members who will work on this contract, including principals and staff-level personnel, along with qualifications of each. </w:t>
      </w:r>
    </w:p>
    <w:p w14:paraId="366F5637" w14:textId="77777777" w:rsidR="00EB6E3A" w:rsidRPr="00EB6E3A" w:rsidRDefault="00EB6E3A" w:rsidP="00EB6E3A">
      <w:pPr>
        <w:pStyle w:val="Default"/>
        <w:spacing w:after="267"/>
        <w:rPr>
          <w:rFonts w:asciiTheme="minorHAnsi" w:hAnsiTheme="minorHAnsi"/>
          <w:color w:val="auto"/>
          <w:sz w:val="22"/>
          <w:szCs w:val="22"/>
        </w:rPr>
      </w:pPr>
      <w:r w:rsidRPr="00EB6E3A">
        <w:rPr>
          <w:rFonts w:asciiTheme="minorHAnsi" w:hAnsiTheme="minorHAnsi"/>
          <w:b/>
          <w:bCs/>
          <w:color w:val="auto"/>
          <w:sz w:val="22"/>
          <w:szCs w:val="22"/>
        </w:rPr>
        <w:t xml:space="preserve">7. Evaluation Criteria. </w:t>
      </w:r>
      <w:r w:rsidRPr="00EB6E3A">
        <w:rPr>
          <w:rFonts w:asciiTheme="minorHAnsi" w:hAnsiTheme="minorHAnsi"/>
          <w:color w:val="auto"/>
          <w:sz w:val="22"/>
          <w:szCs w:val="22"/>
        </w:rPr>
        <w:t xml:space="preserve">Provide information addressing each of the evaluation criteria. </w:t>
      </w:r>
    </w:p>
    <w:p w14:paraId="684B5FA2" w14:textId="3995D46C" w:rsidR="00EB6E3A" w:rsidRPr="00EB6E3A" w:rsidRDefault="00EB6E3A" w:rsidP="00EB6E3A">
      <w:pPr>
        <w:pStyle w:val="Default"/>
        <w:spacing w:after="267"/>
        <w:rPr>
          <w:rFonts w:asciiTheme="minorHAnsi" w:hAnsiTheme="minorHAnsi"/>
          <w:color w:val="auto"/>
          <w:sz w:val="22"/>
          <w:szCs w:val="22"/>
        </w:rPr>
      </w:pPr>
      <w:r w:rsidRPr="00EB6E3A">
        <w:rPr>
          <w:rFonts w:asciiTheme="minorHAnsi" w:hAnsiTheme="minorHAnsi"/>
          <w:b/>
          <w:bCs/>
          <w:color w:val="auto"/>
          <w:sz w:val="22"/>
          <w:szCs w:val="22"/>
        </w:rPr>
        <w:lastRenderedPageBreak/>
        <w:t xml:space="preserve">8. Pricing. </w:t>
      </w:r>
      <w:r w:rsidRPr="00EB6E3A">
        <w:rPr>
          <w:rFonts w:asciiTheme="minorHAnsi" w:hAnsiTheme="minorHAnsi"/>
          <w:color w:val="auto"/>
          <w:sz w:val="22"/>
          <w:szCs w:val="22"/>
        </w:rPr>
        <w:t xml:space="preserve">Provide pricing separately for the RPCA, GPNA, and EA and Total Costs for providing the services covered by this RFP. Show each staff member, hours proposed, and hourly rates (fully loaded). Also show material and other costs, including travel, general, administrative, overhead, and profit. </w:t>
      </w:r>
      <w:r w:rsidR="00F1241E" w:rsidRPr="00F1241E">
        <w:rPr>
          <w:rFonts w:asciiTheme="minorHAnsi" w:hAnsiTheme="minorHAnsi"/>
          <w:b/>
          <w:color w:val="auto"/>
          <w:sz w:val="22"/>
          <w:szCs w:val="22"/>
        </w:rPr>
        <w:t>Pricing is a secondary consideration</w:t>
      </w:r>
      <w:r w:rsidR="00F1241E">
        <w:rPr>
          <w:rFonts w:asciiTheme="minorHAnsi" w:hAnsiTheme="minorHAnsi"/>
          <w:color w:val="auto"/>
          <w:sz w:val="22"/>
          <w:szCs w:val="22"/>
        </w:rPr>
        <w:t xml:space="preserve"> </w:t>
      </w:r>
      <w:r w:rsidR="00F1241E" w:rsidRPr="00F1241E">
        <w:rPr>
          <w:rFonts w:asciiTheme="minorHAnsi" w:hAnsiTheme="minorHAnsi"/>
          <w:b/>
          <w:color w:val="auto"/>
          <w:sz w:val="22"/>
          <w:szCs w:val="22"/>
        </w:rPr>
        <w:t>to this RFQ</w:t>
      </w:r>
      <w:r w:rsidR="00F1241E">
        <w:rPr>
          <w:rFonts w:asciiTheme="minorHAnsi" w:hAnsiTheme="minorHAnsi"/>
          <w:color w:val="auto"/>
          <w:sz w:val="22"/>
          <w:szCs w:val="22"/>
        </w:rPr>
        <w:t>.</w:t>
      </w:r>
    </w:p>
    <w:p w14:paraId="2EA0BA05" w14:textId="77777777" w:rsidR="00EB6E3A" w:rsidRDefault="00EB6E3A" w:rsidP="00EB6E3A">
      <w:pPr>
        <w:pStyle w:val="Default"/>
        <w:spacing w:after="267"/>
        <w:rPr>
          <w:rFonts w:asciiTheme="minorHAnsi" w:hAnsiTheme="minorHAnsi"/>
          <w:color w:val="auto"/>
          <w:sz w:val="22"/>
          <w:szCs w:val="22"/>
        </w:rPr>
      </w:pPr>
      <w:r w:rsidRPr="00EB6E3A">
        <w:rPr>
          <w:rFonts w:asciiTheme="minorHAnsi" w:hAnsiTheme="minorHAnsi"/>
          <w:b/>
          <w:bCs/>
          <w:color w:val="auto"/>
          <w:sz w:val="22"/>
          <w:szCs w:val="22"/>
        </w:rPr>
        <w:t xml:space="preserve">9. References. </w:t>
      </w:r>
      <w:r w:rsidRPr="00EB6E3A">
        <w:rPr>
          <w:rFonts w:asciiTheme="minorHAnsi" w:hAnsiTheme="minorHAnsi"/>
          <w:color w:val="auto"/>
          <w:sz w:val="22"/>
          <w:szCs w:val="22"/>
        </w:rPr>
        <w:t xml:space="preserve">Provide a list of clients, including the organization name, contact person, telephone number, and address as well as brief descriptions of the scope of work. </w:t>
      </w:r>
      <w:r w:rsidR="00E0262C">
        <w:rPr>
          <w:rFonts w:asciiTheme="minorHAnsi" w:hAnsiTheme="minorHAnsi"/>
          <w:color w:val="auto"/>
          <w:sz w:val="22"/>
          <w:szCs w:val="22"/>
        </w:rPr>
        <w:t>Information provided for at least three similar RAD compliant CNAs completed within the last five years.</w:t>
      </w:r>
      <w:r w:rsidRPr="00EB6E3A">
        <w:rPr>
          <w:rFonts w:asciiTheme="minorHAnsi" w:hAnsiTheme="minorHAnsi"/>
          <w:color w:val="auto"/>
          <w:sz w:val="22"/>
          <w:szCs w:val="22"/>
        </w:rPr>
        <w:t xml:space="preserve"> </w:t>
      </w:r>
    </w:p>
    <w:p w14:paraId="670D286E" w14:textId="77777777" w:rsidR="00E0262C" w:rsidRDefault="00E0262C" w:rsidP="00EB6E3A">
      <w:pPr>
        <w:pStyle w:val="Default"/>
        <w:spacing w:after="267"/>
        <w:rPr>
          <w:rFonts w:asciiTheme="minorHAnsi" w:hAnsiTheme="minorHAnsi"/>
          <w:color w:val="auto"/>
          <w:sz w:val="22"/>
          <w:szCs w:val="22"/>
        </w:rPr>
      </w:pPr>
      <w:r>
        <w:rPr>
          <w:rFonts w:asciiTheme="minorHAnsi" w:hAnsiTheme="minorHAnsi"/>
          <w:b/>
          <w:color w:val="auto"/>
          <w:sz w:val="22"/>
          <w:szCs w:val="22"/>
        </w:rPr>
        <w:t xml:space="preserve">10. </w:t>
      </w:r>
      <w:r w:rsidRPr="00E0262C">
        <w:rPr>
          <w:rFonts w:asciiTheme="minorHAnsi" w:hAnsiTheme="minorHAnsi"/>
          <w:b/>
          <w:color w:val="auto"/>
          <w:sz w:val="22"/>
          <w:szCs w:val="22"/>
        </w:rPr>
        <w:t>Section 3 and WMBE.</w:t>
      </w:r>
      <w:r>
        <w:rPr>
          <w:rFonts w:asciiTheme="minorHAnsi" w:hAnsiTheme="minorHAnsi"/>
          <w:color w:val="auto"/>
          <w:sz w:val="22"/>
          <w:szCs w:val="22"/>
        </w:rPr>
        <w:t xml:space="preserve"> The consultant must provi</w:t>
      </w:r>
      <w:r w:rsidR="007C739F">
        <w:rPr>
          <w:rFonts w:asciiTheme="minorHAnsi" w:hAnsiTheme="minorHAnsi"/>
          <w:color w:val="auto"/>
          <w:sz w:val="22"/>
          <w:szCs w:val="22"/>
        </w:rPr>
        <w:t>de documentation regarding any claimed</w:t>
      </w:r>
      <w:r>
        <w:rPr>
          <w:rFonts w:asciiTheme="minorHAnsi" w:hAnsiTheme="minorHAnsi"/>
          <w:color w:val="auto"/>
          <w:sz w:val="22"/>
          <w:szCs w:val="22"/>
        </w:rPr>
        <w:t xml:space="preserve"> status as a Section 3 business or Women-Owned or Minority-Owned Business Enterprise. </w:t>
      </w:r>
    </w:p>
    <w:p w14:paraId="7ED50343" w14:textId="77777777" w:rsidR="00685B16" w:rsidRPr="00685B16" w:rsidRDefault="00685B16" w:rsidP="00EB6E3A">
      <w:pPr>
        <w:pStyle w:val="Default"/>
        <w:spacing w:after="267"/>
        <w:rPr>
          <w:rFonts w:asciiTheme="minorHAnsi" w:hAnsiTheme="minorHAnsi"/>
          <w:color w:val="auto"/>
          <w:sz w:val="22"/>
          <w:szCs w:val="22"/>
        </w:rPr>
      </w:pPr>
      <w:r>
        <w:rPr>
          <w:rFonts w:asciiTheme="minorHAnsi" w:hAnsiTheme="minorHAnsi"/>
          <w:b/>
          <w:color w:val="auto"/>
          <w:sz w:val="22"/>
          <w:szCs w:val="22"/>
        </w:rPr>
        <w:t xml:space="preserve">11. Insurance. </w:t>
      </w:r>
      <w:r>
        <w:rPr>
          <w:rFonts w:asciiTheme="minorHAnsi" w:hAnsiTheme="minorHAnsi"/>
          <w:color w:val="auto"/>
          <w:sz w:val="22"/>
          <w:szCs w:val="22"/>
        </w:rPr>
        <w:t>The selected consultant will be required to provide a certificate of insurance certifying that they have insurance coverage th</w:t>
      </w:r>
      <w:r w:rsidR="007C739F">
        <w:rPr>
          <w:rFonts w:asciiTheme="minorHAnsi" w:hAnsiTheme="minorHAnsi"/>
          <w:color w:val="auto"/>
          <w:sz w:val="22"/>
          <w:szCs w:val="22"/>
        </w:rPr>
        <w:t>at will cover their employees</w:t>
      </w:r>
      <w:r>
        <w:rPr>
          <w:rFonts w:asciiTheme="minorHAnsi" w:hAnsiTheme="minorHAnsi"/>
          <w:color w:val="auto"/>
          <w:sz w:val="22"/>
          <w:szCs w:val="22"/>
        </w:rPr>
        <w:t xml:space="preserve"> while on CDA pro</w:t>
      </w:r>
      <w:r w:rsidR="007C739F">
        <w:rPr>
          <w:rFonts w:asciiTheme="minorHAnsi" w:hAnsiTheme="minorHAnsi"/>
          <w:color w:val="auto"/>
          <w:sz w:val="22"/>
          <w:szCs w:val="22"/>
        </w:rPr>
        <w:t>perty and will protect the CDA</w:t>
      </w:r>
      <w:r>
        <w:rPr>
          <w:rFonts w:asciiTheme="minorHAnsi" w:hAnsiTheme="minorHAnsi"/>
          <w:color w:val="auto"/>
          <w:sz w:val="22"/>
          <w:szCs w:val="22"/>
        </w:rPr>
        <w:t xml:space="preserve"> from liability for the actions of their employees. </w:t>
      </w:r>
    </w:p>
    <w:p w14:paraId="4CEB127B" w14:textId="77777777" w:rsidR="00EB6E3A" w:rsidRDefault="00EB6E3A" w:rsidP="00EB6E3A">
      <w:pPr>
        <w:pStyle w:val="Default"/>
        <w:rPr>
          <w:rFonts w:asciiTheme="minorHAnsi" w:hAnsiTheme="minorHAnsi"/>
          <w:color w:val="auto"/>
          <w:sz w:val="22"/>
          <w:szCs w:val="22"/>
        </w:rPr>
      </w:pPr>
      <w:r w:rsidRPr="00EB6E3A">
        <w:rPr>
          <w:rFonts w:asciiTheme="minorHAnsi" w:hAnsiTheme="minorHAnsi"/>
          <w:color w:val="auto"/>
          <w:sz w:val="22"/>
          <w:szCs w:val="22"/>
        </w:rPr>
        <w:t>Proposals that are incomplete with respect to the requirements listed above may be considered unresponsive</w:t>
      </w:r>
      <w:r>
        <w:rPr>
          <w:rFonts w:asciiTheme="minorHAnsi" w:hAnsiTheme="minorHAnsi"/>
          <w:color w:val="auto"/>
          <w:sz w:val="22"/>
          <w:szCs w:val="22"/>
        </w:rPr>
        <w:t xml:space="preserve"> and may be disqualified at CDA</w:t>
      </w:r>
      <w:r w:rsidR="005436B8">
        <w:rPr>
          <w:rFonts w:asciiTheme="minorHAnsi" w:hAnsiTheme="minorHAnsi"/>
          <w:color w:val="auto"/>
          <w:sz w:val="22"/>
          <w:szCs w:val="22"/>
        </w:rPr>
        <w:t>’s discretion. The CDA</w:t>
      </w:r>
      <w:r w:rsidRPr="00EB6E3A">
        <w:rPr>
          <w:rFonts w:asciiTheme="minorHAnsi" w:hAnsiTheme="minorHAnsi"/>
          <w:color w:val="auto"/>
          <w:sz w:val="22"/>
          <w:szCs w:val="22"/>
        </w:rPr>
        <w:t xml:space="preserve"> reserves the right to request additional information from any and all firms, to waive any informality in the procurement process, and to decline to award a contract to any and all firms, regardless of the responsiv</w:t>
      </w:r>
      <w:r>
        <w:rPr>
          <w:rFonts w:asciiTheme="minorHAnsi" w:hAnsiTheme="minorHAnsi"/>
          <w:color w:val="auto"/>
          <w:sz w:val="22"/>
          <w:szCs w:val="22"/>
        </w:rPr>
        <w:t xml:space="preserve">eness of the firms’ proposals. </w:t>
      </w:r>
    </w:p>
    <w:p w14:paraId="7130DD4F" w14:textId="77777777" w:rsidR="00EB6E3A" w:rsidRDefault="00EB6E3A" w:rsidP="00EB6E3A">
      <w:pPr>
        <w:pStyle w:val="Default"/>
        <w:rPr>
          <w:rFonts w:asciiTheme="minorHAnsi" w:hAnsiTheme="minorHAnsi"/>
          <w:color w:val="auto"/>
          <w:sz w:val="22"/>
          <w:szCs w:val="22"/>
        </w:rPr>
      </w:pPr>
    </w:p>
    <w:p w14:paraId="7AA71DBA" w14:textId="77777777" w:rsidR="00EB6E3A" w:rsidRPr="00EB6E3A" w:rsidRDefault="00EB6E3A" w:rsidP="00EB6E3A">
      <w:pPr>
        <w:pStyle w:val="Default"/>
        <w:rPr>
          <w:rFonts w:asciiTheme="minorHAnsi" w:hAnsiTheme="minorHAnsi"/>
          <w:color w:val="auto"/>
          <w:sz w:val="22"/>
          <w:szCs w:val="22"/>
        </w:rPr>
      </w:pPr>
      <w:r w:rsidRPr="00EB6E3A">
        <w:rPr>
          <w:rFonts w:asciiTheme="minorHAnsi" w:hAnsiTheme="minorHAnsi"/>
          <w:color w:val="auto"/>
          <w:sz w:val="22"/>
          <w:szCs w:val="22"/>
        </w:rPr>
        <w:t xml:space="preserve">In order to be considered qualified to perform the services under the Scope of Work, contractors performing </w:t>
      </w:r>
      <w:r w:rsidR="005436B8">
        <w:rPr>
          <w:rFonts w:asciiTheme="minorHAnsi" w:hAnsiTheme="minorHAnsi"/>
          <w:color w:val="auto"/>
          <w:sz w:val="22"/>
          <w:szCs w:val="22"/>
        </w:rPr>
        <w:t>the RPCA/GPNA/EA. must meet qualifications on the attachment, “Qualifications.”</w:t>
      </w:r>
    </w:p>
    <w:p w14:paraId="782C567D" w14:textId="77777777" w:rsidR="00EB6E3A" w:rsidRDefault="00EB6E3A" w:rsidP="00EB6E3A">
      <w:pPr>
        <w:rPr>
          <w:b/>
          <w:bCs/>
        </w:rPr>
      </w:pPr>
    </w:p>
    <w:p w14:paraId="57FEE53B" w14:textId="77777777" w:rsidR="00643BA9" w:rsidRPr="00755605" w:rsidRDefault="00755605" w:rsidP="00643BA9">
      <w:pPr>
        <w:rPr>
          <w:b/>
          <w:u w:val="single"/>
        </w:rPr>
      </w:pPr>
      <w:r w:rsidRPr="00755605">
        <w:rPr>
          <w:b/>
          <w:u w:val="single"/>
        </w:rPr>
        <w:t>Evaluation Criteria</w:t>
      </w:r>
    </w:p>
    <w:tbl>
      <w:tblPr>
        <w:tblStyle w:val="TableGrid"/>
        <w:tblW w:w="0" w:type="auto"/>
        <w:tblLook w:val="04A0" w:firstRow="1" w:lastRow="0" w:firstColumn="1" w:lastColumn="0" w:noHBand="0" w:noVBand="1"/>
      </w:tblPr>
      <w:tblGrid>
        <w:gridCol w:w="5395"/>
        <w:gridCol w:w="5395"/>
      </w:tblGrid>
      <w:tr w:rsidR="00685B16" w:rsidRPr="00755605" w14:paraId="46C2F668" w14:textId="77777777" w:rsidTr="008525E6">
        <w:tc>
          <w:tcPr>
            <w:tcW w:w="5395" w:type="dxa"/>
            <w:shd w:val="clear" w:color="auto" w:fill="D9D9D9" w:themeFill="background1" w:themeFillShade="D9"/>
          </w:tcPr>
          <w:p w14:paraId="68ACF0F5" w14:textId="77777777" w:rsidR="00685B16" w:rsidRPr="00755605" w:rsidRDefault="00685B16" w:rsidP="00643BA9">
            <w:pPr>
              <w:rPr>
                <w:b/>
              </w:rPr>
            </w:pPr>
            <w:r w:rsidRPr="00755605">
              <w:rPr>
                <w:b/>
              </w:rPr>
              <w:t>P</w:t>
            </w:r>
            <w:r w:rsidR="008525E6">
              <w:rPr>
                <w:b/>
              </w:rPr>
              <w:t>oint Value</w:t>
            </w:r>
          </w:p>
        </w:tc>
        <w:tc>
          <w:tcPr>
            <w:tcW w:w="5395" w:type="dxa"/>
            <w:shd w:val="clear" w:color="auto" w:fill="D9D9D9" w:themeFill="background1" w:themeFillShade="D9"/>
          </w:tcPr>
          <w:p w14:paraId="4DA4CFC1" w14:textId="77777777" w:rsidR="00685B16" w:rsidRPr="00755605" w:rsidRDefault="008525E6" w:rsidP="00643BA9">
            <w:pPr>
              <w:rPr>
                <w:b/>
              </w:rPr>
            </w:pPr>
            <w:r>
              <w:rPr>
                <w:b/>
              </w:rPr>
              <w:t>Criteria</w:t>
            </w:r>
          </w:p>
        </w:tc>
      </w:tr>
      <w:tr w:rsidR="00685B16" w:rsidRPr="00685B16" w14:paraId="3B741179" w14:textId="77777777" w:rsidTr="00685B16">
        <w:tc>
          <w:tcPr>
            <w:tcW w:w="5395" w:type="dxa"/>
          </w:tcPr>
          <w:p w14:paraId="4073BEB6" w14:textId="77777777" w:rsidR="00685B16" w:rsidRPr="00685B16" w:rsidRDefault="003855B6" w:rsidP="00643BA9">
            <w:r>
              <w:t>30</w:t>
            </w:r>
          </w:p>
        </w:tc>
        <w:tc>
          <w:tcPr>
            <w:tcW w:w="5395" w:type="dxa"/>
          </w:tcPr>
          <w:p w14:paraId="3368182C" w14:textId="77777777" w:rsidR="00685B16" w:rsidRPr="00685B16" w:rsidRDefault="00685B16" w:rsidP="00643BA9">
            <w:r>
              <w:t>Experience</w:t>
            </w:r>
          </w:p>
        </w:tc>
      </w:tr>
      <w:tr w:rsidR="00685B16" w:rsidRPr="00685B16" w14:paraId="6D2612D2" w14:textId="77777777" w:rsidTr="00685B16">
        <w:tc>
          <w:tcPr>
            <w:tcW w:w="5395" w:type="dxa"/>
          </w:tcPr>
          <w:p w14:paraId="6ECF1F5A" w14:textId="77777777" w:rsidR="00685B16" w:rsidRPr="00685B16" w:rsidRDefault="003855B6" w:rsidP="00643BA9">
            <w:r>
              <w:t>20</w:t>
            </w:r>
          </w:p>
        </w:tc>
        <w:tc>
          <w:tcPr>
            <w:tcW w:w="5395" w:type="dxa"/>
          </w:tcPr>
          <w:p w14:paraId="1AF2BC14" w14:textId="77777777" w:rsidR="00685B16" w:rsidRPr="00685B16" w:rsidRDefault="003855B6" w:rsidP="00643BA9">
            <w:r>
              <w:t>Quality of proposed Capital Needs Assessment</w:t>
            </w:r>
          </w:p>
        </w:tc>
      </w:tr>
      <w:tr w:rsidR="00685B16" w:rsidRPr="00685B16" w14:paraId="79735B64" w14:textId="77777777" w:rsidTr="00685B16">
        <w:tc>
          <w:tcPr>
            <w:tcW w:w="5395" w:type="dxa"/>
          </w:tcPr>
          <w:p w14:paraId="68ACEE09" w14:textId="77777777" w:rsidR="00685B16" w:rsidRPr="00685B16" w:rsidRDefault="003855B6" w:rsidP="00643BA9">
            <w:r>
              <w:t>20</w:t>
            </w:r>
          </w:p>
        </w:tc>
        <w:tc>
          <w:tcPr>
            <w:tcW w:w="5395" w:type="dxa"/>
          </w:tcPr>
          <w:p w14:paraId="4D34B0E7" w14:textId="77777777" w:rsidR="00685B16" w:rsidRPr="00685B16" w:rsidRDefault="003855B6" w:rsidP="00643BA9">
            <w:r>
              <w:t>Qualifications</w:t>
            </w:r>
          </w:p>
        </w:tc>
      </w:tr>
      <w:tr w:rsidR="00685B16" w:rsidRPr="00685B16" w14:paraId="5B3700CD" w14:textId="77777777" w:rsidTr="00685B16">
        <w:tc>
          <w:tcPr>
            <w:tcW w:w="5395" w:type="dxa"/>
          </w:tcPr>
          <w:p w14:paraId="5986047C" w14:textId="77777777" w:rsidR="00685B16" w:rsidRPr="00685B16" w:rsidRDefault="00685B16" w:rsidP="00643BA9">
            <w:r w:rsidRPr="00685B16">
              <w:t>10</w:t>
            </w:r>
          </w:p>
        </w:tc>
        <w:tc>
          <w:tcPr>
            <w:tcW w:w="5395" w:type="dxa"/>
          </w:tcPr>
          <w:p w14:paraId="0566FE50" w14:textId="77777777" w:rsidR="00685B16" w:rsidRPr="00685B16" w:rsidRDefault="00367F8E" w:rsidP="00643BA9">
            <w:r>
              <w:t>Section 3</w:t>
            </w:r>
            <w:r w:rsidR="00AC4186">
              <w:t>, MBE/WBE</w:t>
            </w:r>
          </w:p>
        </w:tc>
      </w:tr>
      <w:tr w:rsidR="00685B16" w:rsidRPr="00685B16" w14:paraId="7E70C812" w14:textId="77777777" w:rsidTr="00685B16">
        <w:tc>
          <w:tcPr>
            <w:tcW w:w="5395" w:type="dxa"/>
          </w:tcPr>
          <w:p w14:paraId="6826AC16" w14:textId="77777777" w:rsidR="00685B16" w:rsidRPr="00685B16" w:rsidRDefault="00685B16" w:rsidP="00643BA9">
            <w:r>
              <w:t>20</w:t>
            </w:r>
          </w:p>
        </w:tc>
        <w:tc>
          <w:tcPr>
            <w:tcW w:w="5395" w:type="dxa"/>
          </w:tcPr>
          <w:p w14:paraId="2EA4AC3F" w14:textId="77777777" w:rsidR="00685B16" w:rsidRDefault="00685B16" w:rsidP="00643BA9">
            <w:r>
              <w:t>Pricing</w:t>
            </w:r>
          </w:p>
        </w:tc>
      </w:tr>
      <w:tr w:rsidR="003855B6" w:rsidRPr="00685B16" w14:paraId="284E10E2" w14:textId="77777777" w:rsidTr="00685B16">
        <w:tc>
          <w:tcPr>
            <w:tcW w:w="5395" w:type="dxa"/>
          </w:tcPr>
          <w:p w14:paraId="47B85CEA" w14:textId="77777777" w:rsidR="003855B6" w:rsidRDefault="003855B6" w:rsidP="00643BA9">
            <w:r>
              <w:t>100</w:t>
            </w:r>
          </w:p>
        </w:tc>
        <w:tc>
          <w:tcPr>
            <w:tcW w:w="5395" w:type="dxa"/>
          </w:tcPr>
          <w:p w14:paraId="06D158F3" w14:textId="77777777" w:rsidR="003855B6" w:rsidRDefault="003855B6" w:rsidP="00643BA9">
            <w:r>
              <w:t>Total Points</w:t>
            </w:r>
          </w:p>
        </w:tc>
      </w:tr>
    </w:tbl>
    <w:p w14:paraId="55EA8731" w14:textId="77777777" w:rsidR="00685B16" w:rsidRPr="00685B16" w:rsidRDefault="00685B16" w:rsidP="00643BA9"/>
    <w:p w14:paraId="21513B85" w14:textId="2F4D89F2" w:rsidR="00643BA9" w:rsidRPr="008525E6" w:rsidRDefault="00243EE8" w:rsidP="00643BA9">
      <w:pPr>
        <w:rPr>
          <w:b/>
        </w:rPr>
      </w:pPr>
      <w:r w:rsidRPr="008525E6">
        <w:rPr>
          <w:b/>
        </w:rPr>
        <w:t>P</w:t>
      </w:r>
      <w:r w:rsidR="008C5AE3" w:rsidRPr="008525E6">
        <w:rPr>
          <w:b/>
        </w:rPr>
        <w:t xml:space="preserve">roposals </w:t>
      </w:r>
      <w:r w:rsidR="008525E6" w:rsidRPr="008525E6">
        <w:rPr>
          <w:b/>
        </w:rPr>
        <w:t xml:space="preserve">are due </w:t>
      </w:r>
      <w:r w:rsidR="008B62EB">
        <w:rPr>
          <w:b/>
          <w:u w:val="single"/>
        </w:rPr>
        <w:t>Thursday</w:t>
      </w:r>
      <w:r w:rsidR="008525E6" w:rsidRPr="008525E6">
        <w:rPr>
          <w:b/>
          <w:u w:val="single"/>
        </w:rPr>
        <w:t xml:space="preserve">, September </w:t>
      </w:r>
      <w:r w:rsidR="008B62EB">
        <w:rPr>
          <w:b/>
          <w:u w:val="single"/>
        </w:rPr>
        <w:t>20</w:t>
      </w:r>
      <w:bookmarkStart w:id="2" w:name="_GoBack"/>
      <w:bookmarkEnd w:id="2"/>
      <w:r w:rsidR="008525E6" w:rsidRPr="008525E6">
        <w:rPr>
          <w:b/>
          <w:u w:val="single"/>
        </w:rPr>
        <w:t>, 2018 by 4:00 p.m.</w:t>
      </w:r>
      <w:r w:rsidR="008525E6" w:rsidRPr="008525E6">
        <w:rPr>
          <w:b/>
        </w:rPr>
        <w:t xml:space="preserve"> at</w:t>
      </w:r>
      <w:r w:rsidR="008C5AE3" w:rsidRPr="008525E6">
        <w:rPr>
          <w:b/>
        </w:rPr>
        <w:t xml:space="preserve"> the </w:t>
      </w:r>
      <w:r w:rsidR="00A6243F" w:rsidRPr="008525E6">
        <w:rPr>
          <w:b/>
        </w:rPr>
        <w:t>Dakota</w:t>
      </w:r>
      <w:r w:rsidR="008C5AE3" w:rsidRPr="008525E6">
        <w:rPr>
          <w:b/>
        </w:rPr>
        <w:t xml:space="preserve"> County CDA</w:t>
      </w:r>
      <w:r w:rsidR="00545A00" w:rsidRPr="008525E6">
        <w:rPr>
          <w:b/>
        </w:rPr>
        <w:t xml:space="preserve"> at </w:t>
      </w:r>
      <w:r w:rsidR="00A6243F" w:rsidRPr="008525E6">
        <w:rPr>
          <w:b/>
        </w:rPr>
        <w:t>1228 Town Centre Drive, Eagan</w:t>
      </w:r>
      <w:r w:rsidR="004721EB" w:rsidRPr="008525E6">
        <w:rPr>
          <w:b/>
        </w:rPr>
        <w:t>, MN 55</w:t>
      </w:r>
      <w:r w:rsidR="00A6243F" w:rsidRPr="008525E6">
        <w:rPr>
          <w:b/>
        </w:rPr>
        <w:t>123</w:t>
      </w:r>
      <w:r w:rsidR="004721EB" w:rsidRPr="008525E6">
        <w:rPr>
          <w:b/>
        </w:rPr>
        <w:t>.</w:t>
      </w:r>
    </w:p>
    <w:p w14:paraId="44651331" w14:textId="77777777" w:rsidR="004721EB" w:rsidRDefault="004721EB" w:rsidP="00643BA9"/>
    <w:p w14:paraId="749E0947" w14:textId="77777777" w:rsidR="00643BA9" w:rsidRPr="008525E6" w:rsidRDefault="003855B6" w:rsidP="00643BA9">
      <w:pPr>
        <w:rPr>
          <w:b/>
          <w:noProof/>
          <w:u w:val="single"/>
        </w:rPr>
      </w:pPr>
      <w:r w:rsidRPr="008525E6">
        <w:rPr>
          <w:b/>
          <w:noProof/>
          <w:u w:val="single"/>
        </w:rPr>
        <w:t>Submit Proposals to:</w:t>
      </w:r>
    </w:p>
    <w:p w14:paraId="6DD6D7C2" w14:textId="77777777" w:rsidR="003855B6" w:rsidRDefault="00A6243F" w:rsidP="008525E6">
      <w:pPr>
        <w:ind w:right="144"/>
        <w:rPr>
          <w:noProof/>
        </w:rPr>
      </w:pPr>
      <w:r>
        <w:rPr>
          <w:noProof/>
        </w:rPr>
        <w:t>Anna Judge</w:t>
      </w:r>
      <w:r w:rsidR="008525E6">
        <w:rPr>
          <w:noProof/>
        </w:rPr>
        <w:t xml:space="preserve">, </w:t>
      </w:r>
      <w:r w:rsidR="003855B6">
        <w:rPr>
          <w:noProof/>
        </w:rPr>
        <w:t>Director</w:t>
      </w:r>
      <w:r>
        <w:rPr>
          <w:noProof/>
        </w:rPr>
        <w:t xml:space="preserve"> of Property Management</w:t>
      </w:r>
    </w:p>
    <w:p w14:paraId="66202E20" w14:textId="77777777" w:rsidR="003855B6" w:rsidRDefault="00A6243F" w:rsidP="008525E6">
      <w:pPr>
        <w:ind w:right="144"/>
        <w:rPr>
          <w:noProof/>
        </w:rPr>
      </w:pPr>
      <w:r>
        <w:rPr>
          <w:noProof/>
        </w:rPr>
        <w:t>Dakota</w:t>
      </w:r>
      <w:r w:rsidR="003855B6">
        <w:rPr>
          <w:noProof/>
        </w:rPr>
        <w:t xml:space="preserve"> County CDA</w:t>
      </w:r>
      <w:r w:rsidR="008525E6">
        <w:rPr>
          <w:noProof/>
        </w:rPr>
        <w:t xml:space="preserve">, </w:t>
      </w:r>
      <w:r>
        <w:rPr>
          <w:noProof/>
        </w:rPr>
        <w:t>1228 Town Centre Drive</w:t>
      </w:r>
      <w:r w:rsidR="008525E6">
        <w:rPr>
          <w:noProof/>
        </w:rPr>
        <w:t xml:space="preserve">, </w:t>
      </w:r>
      <w:r>
        <w:rPr>
          <w:noProof/>
        </w:rPr>
        <w:t>Eagan MN 55123</w:t>
      </w:r>
    </w:p>
    <w:p w14:paraId="7B967D2E" w14:textId="77777777" w:rsidR="008525E6" w:rsidRDefault="008525E6" w:rsidP="00643BA9">
      <w:pPr>
        <w:rPr>
          <w:noProof/>
          <w:u w:val="single"/>
        </w:rPr>
      </w:pPr>
    </w:p>
    <w:p w14:paraId="574D3BB4" w14:textId="77777777" w:rsidR="003855B6" w:rsidRPr="008525E6" w:rsidRDefault="003855B6" w:rsidP="00643BA9">
      <w:pPr>
        <w:rPr>
          <w:b/>
          <w:noProof/>
          <w:u w:val="single"/>
        </w:rPr>
      </w:pPr>
      <w:r w:rsidRPr="008525E6">
        <w:rPr>
          <w:b/>
          <w:noProof/>
          <w:u w:val="single"/>
        </w:rPr>
        <w:t>Questions regarding this proposal shall be directed in writing to:</w:t>
      </w:r>
    </w:p>
    <w:p w14:paraId="48F85B1B" w14:textId="60E30054" w:rsidR="003855B6" w:rsidRPr="008525E6" w:rsidRDefault="00A6243F" w:rsidP="00643BA9">
      <w:r>
        <w:rPr>
          <w:noProof/>
        </w:rPr>
        <w:t>Anna Judge</w:t>
      </w:r>
      <w:r w:rsidR="008525E6">
        <w:rPr>
          <w:noProof/>
        </w:rPr>
        <w:t xml:space="preserve">, </w:t>
      </w:r>
      <w:r>
        <w:rPr>
          <w:noProof/>
        </w:rPr>
        <w:t>D</w:t>
      </w:r>
      <w:r w:rsidR="003855B6">
        <w:rPr>
          <w:noProof/>
        </w:rPr>
        <w:t>irector</w:t>
      </w:r>
      <w:r>
        <w:rPr>
          <w:noProof/>
        </w:rPr>
        <w:t xml:space="preserve"> of Property Management </w:t>
      </w:r>
      <w:r w:rsidR="008525E6">
        <w:rPr>
          <w:noProof/>
        </w:rPr>
        <w:t xml:space="preserve">@ </w:t>
      </w:r>
      <w:hyperlink r:id="rId6" w:history="1">
        <w:r w:rsidR="00F1241E" w:rsidRPr="00DF7F8C">
          <w:rPr>
            <w:rStyle w:val="Hyperlink"/>
            <w:noProof/>
          </w:rPr>
          <w:t>ajudge@dakotacda.state.mn.us</w:t>
        </w:r>
      </w:hyperlink>
      <w:r w:rsidR="00F1241E">
        <w:rPr>
          <w:noProof/>
        </w:rPr>
        <w:t xml:space="preserve"> </w:t>
      </w:r>
    </w:p>
    <w:p w14:paraId="7ACBF82A" w14:textId="77777777" w:rsidR="00643BA9" w:rsidRPr="00643BA9" w:rsidRDefault="00643BA9" w:rsidP="00643BA9"/>
    <w:p w14:paraId="7DFC6FE5" w14:textId="77777777" w:rsidR="00643BA9" w:rsidRPr="008525E6" w:rsidRDefault="00CD545B" w:rsidP="00643BA9">
      <w:pPr>
        <w:rPr>
          <w:b/>
          <w:u w:val="single"/>
        </w:rPr>
      </w:pPr>
      <w:r w:rsidRPr="008525E6">
        <w:rPr>
          <w:b/>
          <w:u w:val="single"/>
        </w:rPr>
        <w:t xml:space="preserve">Attachments: </w:t>
      </w:r>
    </w:p>
    <w:p w14:paraId="585DA225" w14:textId="77777777" w:rsidR="00264F77" w:rsidRDefault="00264F77" w:rsidP="00264F77">
      <w:pPr>
        <w:pStyle w:val="ListParagraph"/>
        <w:numPr>
          <w:ilvl w:val="0"/>
          <w:numId w:val="3"/>
        </w:numPr>
      </w:pPr>
      <w:r>
        <w:t>Rental Assistance Demonstration (RAD): Physical Condition Assessment Statement of Work and Contractor Qualifications</w:t>
      </w:r>
    </w:p>
    <w:p w14:paraId="1B224C52" w14:textId="77777777" w:rsidR="00AC4186" w:rsidRDefault="00AC4186" w:rsidP="00264F77">
      <w:pPr>
        <w:pStyle w:val="ListParagraph"/>
        <w:numPr>
          <w:ilvl w:val="0"/>
          <w:numId w:val="3"/>
        </w:numPr>
      </w:pPr>
      <w:r>
        <w:t>Profile of Firm Form</w:t>
      </w:r>
    </w:p>
    <w:p w14:paraId="0DD6A854" w14:textId="77777777" w:rsidR="00264F77" w:rsidRDefault="00264F77" w:rsidP="00643BA9">
      <w:pPr>
        <w:pStyle w:val="ListParagraph"/>
        <w:numPr>
          <w:ilvl w:val="0"/>
          <w:numId w:val="3"/>
        </w:numPr>
      </w:pPr>
      <w:r>
        <w:t>HUD 5369-B</w:t>
      </w:r>
    </w:p>
    <w:p w14:paraId="7F045D60" w14:textId="77777777" w:rsidR="00161F9E" w:rsidRPr="00643BA9" w:rsidRDefault="00AC4186" w:rsidP="00643BA9">
      <w:pPr>
        <w:pStyle w:val="ListParagraph"/>
        <w:numPr>
          <w:ilvl w:val="0"/>
          <w:numId w:val="3"/>
        </w:numPr>
      </w:pPr>
      <w:r>
        <w:t>Section 3 Business Certification</w:t>
      </w:r>
    </w:p>
    <w:sectPr w:rsidR="00161F9E" w:rsidRPr="00643BA9" w:rsidSect="00643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63D3"/>
    <w:multiLevelType w:val="hybridMultilevel"/>
    <w:tmpl w:val="AF76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7124F"/>
    <w:multiLevelType w:val="hybridMultilevel"/>
    <w:tmpl w:val="488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2193D"/>
    <w:multiLevelType w:val="hybridMultilevel"/>
    <w:tmpl w:val="E6C0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A9"/>
    <w:rsid w:val="00024547"/>
    <w:rsid w:val="00106BA2"/>
    <w:rsid w:val="00114ECD"/>
    <w:rsid w:val="002016A5"/>
    <w:rsid w:val="00215279"/>
    <w:rsid w:val="002363E4"/>
    <w:rsid w:val="00243EE8"/>
    <w:rsid w:val="002621A7"/>
    <w:rsid w:val="00264F77"/>
    <w:rsid w:val="002B1C37"/>
    <w:rsid w:val="00367F8E"/>
    <w:rsid w:val="0037058F"/>
    <w:rsid w:val="003855B6"/>
    <w:rsid w:val="003F7943"/>
    <w:rsid w:val="00440444"/>
    <w:rsid w:val="004721EB"/>
    <w:rsid w:val="005436B8"/>
    <w:rsid w:val="00545A00"/>
    <w:rsid w:val="0056407A"/>
    <w:rsid w:val="00624597"/>
    <w:rsid w:val="006337C8"/>
    <w:rsid w:val="00643BA9"/>
    <w:rsid w:val="00685B16"/>
    <w:rsid w:val="006E5CAF"/>
    <w:rsid w:val="00725980"/>
    <w:rsid w:val="007458DB"/>
    <w:rsid w:val="00755605"/>
    <w:rsid w:val="007C739F"/>
    <w:rsid w:val="007F6D60"/>
    <w:rsid w:val="008525E6"/>
    <w:rsid w:val="008B62EB"/>
    <w:rsid w:val="008C5AE3"/>
    <w:rsid w:val="009329E1"/>
    <w:rsid w:val="00A6243F"/>
    <w:rsid w:val="00AC4186"/>
    <w:rsid w:val="00B24CA0"/>
    <w:rsid w:val="00C11EE0"/>
    <w:rsid w:val="00CD545B"/>
    <w:rsid w:val="00E0262C"/>
    <w:rsid w:val="00EB6E3A"/>
    <w:rsid w:val="00F1241E"/>
    <w:rsid w:val="00F94728"/>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F56"/>
  <w15:chartTrackingRefBased/>
  <w15:docId w15:val="{C6B5379F-D555-4631-8FD0-A4E587CF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A9"/>
    <w:pPr>
      <w:widowControl w:val="0"/>
      <w:spacing w:after="200"/>
      <w:ind w:left="720"/>
      <w:contextualSpacing/>
    </w:pPr>
  </w:style>
  <w:style w:type="paragraph" w:customStyle="1" w:styleId="Default">
    <w:name w:val="Default"/>
    <w:rsid w:val="00EB6E3A"/>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685B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41E"/>
    <w:rPr>
      <w:color w:val="0000FF" w:themeColor="hyperlink"/>
      <w:u w:val="single"/>
    </w:rPr>
  </w:style>
  <w:style w:type="character" w:styleId="UnresolvedMention">
    <w:name w:val="Unresolved Mention"/>
    <w:basedOn w:val="DefaultParagraphFont"/>
    <w:uiPriority w:val="99"/>
    <w:semiHidden/>
    <w:unhideWhenUsed/>
    <w:rsid w:val="00F1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udge@dakotacda.state.m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Streich</dc:creator>
  <cp:keywords/>
  <dc:description/>
  <cp:lastModifiedBy>Anna Judge</cp:lastModifiedBy>
  <cp:revision>7</cp:revision>
  <dcterms:created xsi:type="dcterms:W3CDTF">2018-08-13T14:34:00Z</dcterms:created>
  <dcterms:modified xsi:type="dcterms:W3CDTF">2018-08-24T21:27:00Z</dcterms:modified>
</cp:coreProperties>
</file>